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771" w:type="dxa"/>
        <w:tblInd w:w="108" w:type="dxa"/>
        <w:tblLook w:val="04A0"/>
      </w:tblPr>
      <w:tblGrid>
        <w:gridCol w:w="1514"/>
        <w:gridCol w:w="272"/>
        <w:gridCol w:w="1544"/>
        <w:gridCol w:w="2380"/>
        <w:gridCol w:w="1194"/>
        <w:gridCol w:w="1235"/>
        <w:gridCol w:w="1254"/>
        <w:gridCol w:w="274"/>
        <w:gridCol w:w="2105"/>
      </w:tblGrid>
      <w:tr w:rsidR="004B0A87" w:rsidRPr="004B0A87" w:rsidTr="004B0A87">
        <w:trPr>
          <w:trHeight w:val="296"/>
        </w:trPr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RANGE!A1:I39"/>
            <w:bookmarkEnd w:id="0"/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253365</wp:posOffset>
                  </wp:positionH>
                  <wp:positionV relativeFrom="paragraph">
                    <wp:posOffset>-66675</wp:posOffset>
                  </wp:positionV>
                  <wp:extent cx="5647690" cy="1447800"/>
                  <wp:effectExtent l="0" t="0" r="0" b="0"/>
                  <wp:wrapNone/>
                  <wp:docPr id="3" name="Rectangle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997934" y="429164"/>
                            <a:ext cx="5146281" cy="718466"/>
                            <a:chOff x="997934" y="429164"/>
                            <a:chExt cx="5146281" cy="718466"/>
                          </a:xfrm>
                        </a:grpSpPr>
                        <a:sp>
                          <a:nvSpPr>
                            <a:cNvPr id="4" name="Rectangle 3"/>
                            <a:cNvSpPr/>
                          </a:nvSpPr>
                          <a:spPr>
                            <a:xfrm>
                              <a:off x="997934" y="429164"/>
                              <a:ext cx="5146281" cy="718466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lIns="91440" tIns="45720" rIns="91440" bIns="45720">
                                <a:spAutoFi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contrasting" dir="t">
                                    <a:rot lat="0" lon="0" rev="4500000"/>
                                  </a:lightRig>
                                </a:scene3d>
                                <a:sp3d contourW="6350" prstMaterial="metal">
                                  <a:bevelT w="127000" h="31750" prst="relaxedInset"/>
                                  <a:contourClr>
                                    <a:schemeClr val="accent1">
                                      <a:shade val="75000"/>
                                    </a:schemeClr>
                                  </a:contourClr>
                                </a:sp3d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en-US" sz="4000" b="1" cap="all" spc="0">
                                    <a:ln w="0"/>
                                    <a:gradFill flip="none">
                                      <a:gsLst>
                                        <a:gs pos="0">
                                          <a:schemeClr val="accent1">
                                            <a:tint val="75000"/>
                                            <a:shade val="75000"/>
                                            <a:satMod val="170000"/>
                                          </a:schemeClr>
                                        </a:gs>
                                        <a:gs pos="49000">
                                          <a:schemeClr val="accent1">
                                            <a:tint val="88000"/>
                                            <a:shade val="65000"/>
                                            <a:satMod val="172000"/>
                                          </a:schemeClr>
                                        </a:gs>
                                        <a:gs pos="50000">
                                          <a:schemeClr val="accent1">
                                            <a:shade val="65000"/>
                                            <a:satMod val="130000"/>
                                          </a:schemeClr>
                                        </a:gs>
                                        <a:gs pos="92000">
                                          <a:schemeClr val="accent1">
                                            <a:shade val="50000"/>
                                            <a:satMod val="120000"/>
                                          </a:schemeClr>
                                        </a:gs>
                                        <a:gs pos="100000">
                                          <a:schemeClr val="accent1">
                                            <a:shade val="48000"/>
                                            <a:satMod val="120000"/>
                                          </a:schemeClr>
                                        </a:gs>
                                      </a:gsLst>
                                      <a:lin ang="5400000"/>
                                    </a:gradFill>
                                    <a:effectLst>
                                      <a:reflection blurRad="12700" stA="50000" endPos="50000" dist="5000" dir="5400000" sy="-100000" rotWithShape="0"/>
                                    </a:effectLst>
                                  </a:rPr>
                                  <a:t>Your</a:t>
                                </a:r>
                                <a:r>
                                  <a:rPr lang="en-US" sz="4000" b="1" cap="all" spc="0" baseline="0">
                                    <a:ln w="0"/>
                                    <a:gradFill flip="none">
                                      <a:gsLst>
                                        <a:gs pos="0">
                                          <a:schemeClr val="accent1">
                                            <a:tint val="75000"/>
                                            <a:shade val="75000"/>
                                            <a:satMod val="170000"/>
                                          </a:schemeClr>
                                        </a:gs>
                                        <a:gs pos="49000">
                                          <a:schemeClr val="accent1">
                                            <a:tint val="88000"/>
                                            <a:shade val="65000"/>
                                            <a:satMod val="172000"/>
                                          </a:schemeClr>
                                        </a:gs>
                                        <a:gs pos="50000">
                                          <a:schemeClr val="accent1">
                                            <a:shade val="65000"/>
                                            <a:satMod val="130000"/>
                                          </a:schemeClr>
                                        </a:gs>
                                        <a:gs pos="92000">
                                          <a:schemeClr val="accent1">
                                            <a:shade val="50000"/>
                                            <a:satMod val="120000"/>
                                          </a:schemeClr>
                                        </a:gs>
                                        <a:gs pos="100000">
                                          <a:schemeClr val="accent1">
                                            <a:shade val="48000"/>
                                            <a:satMod val="120000"/>
                                          </a:schemeClr>
                                        </a:gs>
                                      </a:gsLst>
                                      <a:lin ang="5400000"/>
                                    </a:gradFill>
                                    <a:effectLst>
                                      <a:reflection blurRad="12700" stA="50000" endPos="50000" dist="5000" dir="5400000" sy="-100000" rotWithShape="0"/>
                                    </a:effectLst>
                                  </a:rPr>
                                  <a:t> Company Logo</a:t>
                                </a:r>
                                <a:endParaRPr lang="en-US" sz="4000" b="1" cap="all" spc="0">
                                  <a:ln w="0"/>
                                  <a:gradFill flip="none">
                                    <a:gsLst>
                                      <a:gs pos="0">
                                        <a:schemeClr val="accent1">
                                          <a:tint val="75000"/>
                                          <a:shade val="75000"/>
                                          <a:satMod val="170000"/>
                                        </a:schemeClr>
                                      </a:gs>
                                      <a:gs pos="49000">
                                        <a:schemeClr val="accent1">
                                          <a:tint val="88000"/>
                                          <a:shade val="65000"/>
                                          <a:satMod val="172000"/>
                                        </a:schemeClr>
                                      </a:gs>
                                      <a:gs pos="50000">
                                        <a:schemeClr val="accent1">
                                          <a:shade val="65000"/>
                                          <a:satMod val="130000"/>
                                        </a:schemeClr>
                                      </a:gs>
                                      <a:gs pos="92000">
                                        <a:schemeClr val="accent1">
                                          <a:shade val="50000"/>
                                          <a:satMod val="120000"/>
                                        </a:schemeClr>
                                      </a:gs>
                                      <a:gs pos="100000">
                                        <a:schemeClr val="accent1">
                                          <a:shade val="48000"/>
                                          <a:satMod val="120000"/>
                                        </a:schemeClr>
                                      </a:gs>
                                    </a:gsLst>
                                    <a:lin ang="5400000"/>
                                  </a:gradFill>
                                  <a:effectLst>
                                    <a:reflection blurRad="12700" stA="50000" endPos="50000" dist="5000" dir="5400000" sy="-100000" rotWithShape="0"/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dk1"/>
                            </a:lnRef>
                            <a:fillRef idx="3">
                              <a:schemeClr val="dk1"/>
                            </a:fillRef>
                            <a:effectRef idx="3">
                              <a:schemeClr val="dk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B0A87" w:rsidRPr="004B0A87" w:rsidTr="004B0A87">
        <w:trPr>
          <w:trHeight w:val="208"/>
        </w:trPr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27"/>
            </w:tblGrid>
            <w:tr w:rsidR="004B0A87" w:rsidRPr="004B0A87" w:rsidTr="004B0A87">
              <w:trPr>
                <w:trHeight w:val="208"/>
                <w:tblCellSpacing w:w="0" w:type="dxa"/>
              </w:trPr>
              <w:tc>
                <w:tcPr>
                  <w:tcW w:w="1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0A87" w:rsidRPr="004B0A87" w:rsidRDefault="004B0A87" w:rsidP="004B0A8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</w:tbl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B0A87" w:rsidRPr="004B0A87" w:rsidTr="004B0A87">
        <w:trPr>
          <w:trHeight w:val="563"/>
        </w:trPr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B0A87" w:rsidRPr="004B0A87" w:rsidTr="004B0A87">
        <w:trPr>
          <w:trHeight w:val="108"/>
        </w:trPr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B0A87" w:rsidRPr="004B0A87" w:rsidTr="004B0A87">
        <w:trPr>
          <w:trHeight w:val="296"/>
        </w:trPr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B0A87" w:rsidRPr="004B0A87" w:rsidTr="004B0A87">
        <w:trPr>
          <w:trHeight w:val="434"/>
        </w:trPr>
        <w:tc>
          <w:tcPr>
            <w:tcW w:w="117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4B0A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TAX INVOICE</w:t>
            </w:r>
          </w:p>
        </w:tc>
      </w:tr>
      <w:tr w:rsidR="004B0A87" w:rsidRPr="004B0A87" w:rsidTr="004B0A87">
        <w:trPr>
          <w:trHeight w:val="341"/>
        </w:trPr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Invoice No.      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865/2017-18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Book No.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: 001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B0A87" w:rsidRPr="004B0A87" w:rsidTr="004B0A87">
        <w:trPr>
          <w:trHeight w:val="341"/>
        </w:trPr>
        <w:tc>
          <w:tcPr>
            <w:tcW w:w="333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Date                 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17.07.2017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PO No.</w:t>
            </w:r>
          </w:p>
        </w:tc>
        <w:tc>
          <w:tcPr>
            <w:tcW w:w="363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: 3487</w:t>
            </w:r>
          </w:p>
        </w:tc>
      </w:tr>
      <w:tr w:rsidR="004B0A87" w:rsidRPr="004B0A87" w:rsidTr="004B0A87">
        <w:trPr>
          <w:trHeight w:val="341"/>
        </w:trPr>
        <w:tc>
          <w:tcPr>
            <w:tcW w:w="333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GSTIN No.           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07FTRGK9865HH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Challan</w:t>
            </w:r>
            <w:proofErr w:type="spellEnd"/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No.</w:t>
            </w:r>
          </w:p>
        </w:tc>
        <w:tc>
          <w:tcPr>
            <w:tcW w:w="363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: 23497</w:t>
            </w:r>
          </w:p>
        </w:tc>
      </w:tr>
      <w:tr w:rsidR="004B0A87" w:rsidRPr="004B0A87" w:rsidTr="004B0A87">
        <w:trPr>
          <w:trHeight w:val="341"/>
        </w:trPr>
        <w:tc>
          <w:tcPr>
            <w:tcW w:w="33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PAN No.         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FTRGK9865HH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B0A87" w:rsidRPr="004B0A87" w:rsidTr="004B0A87">
        <w:trPr>
          <w:trHeight w:val="311"/>
        </w:trPr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u w:val="single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u w:val="single"/>
              </w:rPr>
              <w:t>Billing Address  :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u w:val="single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u w:val="single"/>
              </w:rPr>
              <w:t> 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u w:val="single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u w:val="single"/>
              </w:rPr>
              <w:t>Shipping Address :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B0A87" w:rsidRPr="004B0A87" w:rsidTr="004B0A87">
        <w:trPr>
          <w:trHeight w:val="311"/>
        </w:trPr>
        <w:tc>
          <w:tcPr>
            <w:tcW w:w="571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Adventure </w:t>
            </w:r>
            <w:proofErr w:type="spellStart"/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Ranz</w:t>
            </w:r>
            <w:proofErr w:type="spellEnd"/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Pvt. Ltd.</w:t>
            </w:r>
          </w:p>
        </w:tc>
        <w:tc>
          <w:tcPr>
            <w:tcW w:w="606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4B0A87" w:rsidRPr="004B0A87" w:rsidTr="004B0A87">
        <w:trPr>
          <w:trHeight w:val="311"/>
        </w:trPr>
        <w:tc>
          <w:tcPr>
            <w:tcW w:w="5710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Plot No. 44, Sector-20, </w:t>
            </w:r>
            <w:proofErr w:type="spellStart"/>
            <w:r w:rsidRPr="004B0A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Dwarka</w:t>
            </w:r>
            <w:proofErr w:type="spellEnd"/>
            <w:r w:rsidRPr="004B0A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- 110075</w:t>
            </w:r>
            <w:r w:rsidRPr="004B0A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Telefax:011-56456525</w:t>
            </w:r>
          </w:p>
        </w:tc>
        <w:tc>
          <w:tcPr>
            <w:tcW w:w="6061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B0A8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4B0A87" w:rsidRPr="004B0A87" w:rsidTr="004B0A87">
        <w:trPr>
          <w:trHeight w:val="311"/>
        </w:trPr>
        <w:tc>
          <w:tcPr>
            <w:tcW w:w="571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61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4B0A87" w:rsidRPr="004B0A87" w:rsidTr="004B0A87">
        <w:trPr>
          <w:trHeight w:val="311"/>
        </w:trPr>
        <w:tc>
          <w:tcPr>
            <w:tcW w:w="333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GSTIN            :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078DFGHJ412421SF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GSTIN      : 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B0A87" w:rsidRPr="004B0A87" w:rsidTr="004B0A87">
        <w:trPr>
          <w:trHeight w:val="296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Transport: DIRECT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G.R. No.: 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State         :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B0A8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DELHI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State Code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B0A8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</w:tr>
      <w:tr w:rsidR="004B0A87" w:rsidRPr="004B0A87" w:rsidTr="004B0A87">
        <w:trPr>
          <w:trHeight w:val="119"/>
        </w:trPr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B0A87" w:rsidRPr="004B0A87" w:rsidTr="004B0A87">
        <w:trPr>
          <w:trHeight w:val="593"/>
        </w:trPr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4B0A87">
              <w:rPr>
                <w:rFonts w:ascii="Calibri" w:eastAsia="Times New Roman" w:hAnsi="Calibri" w:cs="Calibri"/>
                <w:b/>
                <w:bCs/>
                <w:color w:val="000000"/>
              </w:rPr>
              <w:t>S.No</w:t>
            </w:r>
            <w:proofErr w:type="spellEnd"/>
            <w:r w:rsidRPr="004B0A87">
              <w:rPr>
                <w:rFonts w:ascii="Calibri" w:eastAsia="Times New Roman" w:hAnsi="Calibri" w:cs="Calibri"/>
                <w:b/>
                <w:bCs/>
                <w:color w:val="000000"/>
              </w:rPr>
              <w:t>.</w:t>
            </w:r>
          </w:p>
        </w:tc>
        <w:tc>
          <w:tcPr>
            <w:tcW w:w="41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</w:rPr>
              <w:t>DESCRIPTION OF GOODS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HSN/SAC </w:t>
            </w:r>
            <w:r w:rsidRPr="004B0A87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  <w:t>CODE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</w:rPr>
              <w:t>QUANTITY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</w:rPr>
              <w:t>RATE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</w:rPr>
              <w:t>Amount  (Rs.)</w:t>
            </w:r>
          </w:p>
        </w:tc>
      </w:tr>
      <w:tr w:rsidR="004B0A87" w:rsidRPr="004B0A87" w:rsidTr="004B0A87">
        <w:trPr>
          <w:trHeight w:val="1245"/>
        </w:trPr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19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Item No. 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B0A8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7623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40.00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 xml:space="preserve">                    20,000 </w:t>
            </w:r>
          </w:p>
        </w:tc>
      </w:tr>
      <w:tr w:rsidR="004B0A87" w:rsidRPr="004B0A87" w:rsidTr="004B0A87">
        <w:trPr>
          <w:trHeight w:val="934"/>
        </w:trPr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19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Item No. 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B0A8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8374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20.00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 xml:space="preserve">                      6,000 </w:t>
            </w:r>
          </w:p>
        </w:tc>
      </w:tr>
      <w:tr w:rsidR="004B0A87" w:rsidRPr="004B0A87" w:rsidTr="004B0A87">
        <w:trPr>
          <w:trHeight w:val="637"/>
        </w:trPr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1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B0A87" w:rsidRPr="004B0A87" w:rsidTr="004B0A87">
        <w:trPr>
          <w:trHeight w:val="296"/>
        </w:trPr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     26,000 </w:t>
            </w:r>
          </w:p>
        </w:tc>
      </w:tr>
      <w:tr w:rsidR="004B0A87" w:rsidRPr="004B0A87" w:rsidTr="004B0A87">
        <w:trPr>
          <w:trHeight w:val="296"/>
        </w:trPr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Freight Charges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 xml:space="preserve">                          300 </w:t>
            </w:r>
          </w:p>
        </w:tc>
      </w:tr>
      <w:tr w:rsidR="004B0A87" w:rsidRPr="004B0A87" w:rsidTr="004B0A87">
        <w:trPr>
          <w:trHeight w:val="296"/>
        </w:trPr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</w:rPr>
              <w:t>Grand Total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     26,300 </w:t>
            </w:r>
          </w:p>
        </w:tc>
      </w:tr>
      <w:tr w:rsidR="004B0A87" w:rsidRPr="004B0A87" w:rsidTr="004B0A87">
        <w:trPr>
          <w:trHeight w:val="296"/>
        </w:trPr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Add:- SGST @ 2.5%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 xml:space="preserve">                      2,367 </w:t>
            </w:r>
          </w:p>
        </w:tc>
      </w:tr>
      <w:tr w:rsidR="004B0A87" w:rsidRPr="004B0A87" w:rsidTr="004B0A87">
        <w:trPr>
          <w:trHeight w:val="296"/>
        </w:trPr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Add:- CGST @ 2.5%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 xml:space="preserve">                      2,367 </w:t>
            </w:r>
          </w:p>
        </w:tc>
      </w:tr>
      <w:tr w:rsidR="004B0A87" w:rsidRPr="004B0A87" w:rsidTr="004B0A87">
        <w:trPr>
          <w:trHeight w:val="296"/>
        </w:trPr>
        <w:tc>
          <w:tcPr>
            <w:tcW w:w="1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</w:rPr>
              <w:t>E.&amp;.O.E.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</w:rPr>
              <w:t>Grand Total (Including Tax)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     31,034 </w:t>
            </w:r>
          </w:p>
        </w:tc>
      </w:tr>
      <w:tr w:rsidR="004B0A87" w:rsidRPr="004B0A87" w:rsidTr="004B0A87">
        <w:trPr>
          <w:trHeight w:val="311"/>
        </w:trPr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Rupees : </w:t>
            </w: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__________________________Only/-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B0A87" w:rsidRPr="004B0A87" w:rsidTr="004B0A87">
        <w:trPr>
          <w:trHeight w:val="296"/>
        </w:trPr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B0A87" w:rsidRPr="004B0A87" w:rsidTr="004B0A87">
        <w:trPr>
          <w:trHeight w:val="356"/>
        </w:trPr>
        <w:tc>
          <w:tcPr>
            <w:tcW w:w="333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>Terms &amp; Conditions :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4B0A87" w:rsidRPr="004B0A87" w:rsidTr="004B0A87">
        <w:trPr>
          <w:trHeight w:val="964"/>
        </w:trPr>
        <w:tc>
          <w:tcPr>
            <w:tcW w:w="8139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1. Any complaint in regard to rates will not be entertained if not lodged in writing within one week of receipt of this bill &amp; any complaint to quality &amp; quality within 3 days of the receipt of the goods.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0A87" w:rsidRPr="004B0A87" w:rsidRDefault="004B0A87" w:rsidP="004B0A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For </w:t>
            </w:r>
            <w:proofErr w:type="spellStart"/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TechGuruPlus</w:t>
            </w:r>
            <w:proofErr w:type="spellEnd"/>
          </w:p>
        </w:tc>
      </w:tr>
      <w:tr w:rsidR="004B0A87" w:rsidRPr="004B0A87" w:rsidTr="004B0A87">
        <w:trPr>
          <w:trHeight w:val="311"/>
        </w:trPr>
        <w:tc>
          <w:tcPr>
            <w:tcW w:w="8139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>2. Bills not paid on presentation will be subject to interest @ 24% per annum.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B0A87" w:rsidRPr="004B0A87" w:rsidTr="004B0A87">
        <w:trPr>
          <w:trHeight w:val="385"/>
        </w:trPr>
        <w:tc>
          <w:tcPr>
            <w:tcW w:w="8139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0A87">
              <w:rPr>
                <w:rFonts w:ascii="Calibri" w:eastAsia="Times New Roman" w:hAnsi="Calibri" w:cs="Calibri"/>
                <w:color w:val="000000"/>
              </w:rPr>
              <w:t xml:space="preserve">3. All disputes subject to Delhi Jurisdiction.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A87" w:rsidRPr="004B0A87" w:rsidRDefault="004B0A87" w:rsidP="004B0A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Authorised</w:t>
            </w:r>
            <w:proofErr w:type="spellEnd"/>
            <w:r w:rsidRPr="004B0A8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Signatory   </w:t>
            </w:r>
          </w:p>
        </w:tc>
      </w:tr>
      <w:tr w:rsidR="004B0A87" w:rsidRPr="004B0A87" w:rsidTr="004B0A87">
        <w:trPr>
          <w:trHeight w:val="296"/>
        </w:trPr>
        <w:tc>
          <w:tcPr>
            <w:tcW w:w="117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A87" w:rsidRPr="004B0A87" w:rsidRDefault="004B0A87" w:rsidP="004B0A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B0A8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Computer Generated Invoice</w:t>
            </w:r>
          </w:p>
        </w:tc>
      </w:tr>
    </w:tbl>
    <w:p w:rsidR="00940DFA" w:rsidRPr="004B0A87" w:rsidRDefault="00940DFA" w:rsidP="004B0A87"/>
    <w:sectPr w:rsidR="00940DFA" w:rsidRPr="004B0A87" w:rsidSect="004B0A87">
      <w:pgSz w:w="12240" w:h="15840"/>
      <w:pgMar w:top="180" w:right="180" w:bottom="18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276C"/>
    <w:rsid w:val="0033276C"/>
    <w:rsid w:val="004B0A87"/>
    <w:rsid w:val="00940DFA"/>
    <w:rsid w:val="00D11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D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5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2017-08-09T06:14:00Z</dcterms:created>
  <dcterms:modified xsi:type="dcterms:W3CDTF">2017-08-09T06:14:00Z</dcterms:modified>
</cp:coreProperties>
</file>